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 w:rsidR="002D7154"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pentru ocuparea </w:t>
      </w:r>
      <w:r w:rsidR="002D7154">
        <w:rPr>
          <w:rFonts w:ascii="Trebuchet MS" w:eastAsia="Times New Roman" w:hAnsi="Trebuchet MS"/>
          <w:b/>
          <w:bCs/>
          <w:lang w:eastAsia="ro-RO"/>
        </w:rPr>
        <w:t>pe o perioadă nedeterminată a funcţiei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conducere de </w:t>
      </w:r>
      <w:r w:rsidR="002D7154">
        <w:rPr>
          <w:rFonts w:ascii="Trebuchet MS" w:eastAsia="Times New Roman" w:hAnsi="Trebuchet MS"/>
          <w:b/>
          <w:bCs/>
          <w:lang w:eastAsia="ro-RO"/>
        </w:rPr>
        <w:t>Director adjunct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– </w:t>
      </w:r>
      <w:r w:rsidR="002D7154">
        <w:rPr>
          <w:rFonts w:ascii="Trebuchet MS" w:eastAsia="Times New Roman" w:hAnsi="Trebuchet MS"/>
          <w:b/>
          <w:bCs/>
          <w:lang w:eastAsia="ro-RO"/>
        </w:rPr>
        <w:t>Direcția economic, resurse umane, achiziții, administrativ și protocol</w:t>
      </w:r>
      <w:r w:rsidR="006A55E2">
        <w:rPr>
          <w:rFonts w:ascii="Trebuchet MS" w:eastAsia="Times New Roman" w:hAnsi="Trebuchet MS"/>
          <w:b/>
          <w:bCs/>
          <w:lang w:eastAsia="ro-RO"/>
        </w:rPr>
        <w:t>,</w:t>
      </w:r>
    </w:p>
    <w:p w:rsidR="00D5179E" w:rsidRP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>din cadrul Agenției Naționale a Funcționarilor Publice</w:t>
      </w:r>
    </w:p>
    <w:p w:rsidR="00D5179E" w:rsidRPr="00BC09AA" w:rsidRDefault="006A55E2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159"/>
        <w:gridCol w:w="1985"/>
        <w:gridCol w:w="1417"/>
        <w:gridCol w:w="1843"/>
        <w:gridCol w:w="2693"/>
      </w:tblGrid>
      <w:tr w:rsidR="00D5179E" w:rsidRPr="00D5179E" w:rsidTr="00861C4B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1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985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417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843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D5179E"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2693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D5179E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D5179E" w:rsidRPr="00D5179E" w:rsidTr="00861C4B">
        <w:trPr>
          <w:trHeight w:val="484"/>
        </w:trPr>
        <w:tc>
          <w:tcPr>
            <w:tcW w:w="649" w:type="dxa"/>
            <w:vAlign w:val="center"/>
          </w:tcPr>
          <w:p w:rsidR="00D5179E" w:rsidRPr="00D5179E" w:rsidRDefault="00DE0904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5179E" w:rsidRPr="00D5179E">
              <w:rPr>
                <w:rFonts w:ascii="Trebuchet MS" w:hAnsi="Trebuchet MS"/>
              </w:rPr>
              <w:t>.</w:t>
            </w:r>
          </w:p>
        </w:tc>
        <w:tc>
          <w:tcPr>
            <w:tcW w:w="2159" w:type="dxa"/>
          </w:tcPr>
          <w:p w:rsidR="00944F34" w:rsidRPr="00353149" w:rsidRDefault="00944F34" w:rsidP="00D5179E">
            <w:pPr>
              <w:jc w:val="both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E90402" w:rsidRDefault="00E90402" w:rsidP="00DE0904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E90402" w:rsidRDefault="00E90402" w:rsidP="00DE0904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E90402" w:rsidRDefault="00E90402" w:rsidP="00DE0904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E90402" w:rsidRDefault="00E90402" w:rsidP="00DE0904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D5179E" w:rsidRPr="00353149" w:rsidRDefault="006A55E2" w:rsidP="00DE0904">
            <w:pPr>
              <w:jc w:val="center"/>
              <w:rPr>
                <w:rFonts w:ascii="Trebuchet MS" w:hAnsi="Trebuchet MS"/>
              </w:rPr>
            </w:pPr>
            <w:r w:rsidRPr="00353149">
              <w:rPr>
                <w:rFonts w:ascii="Trebuchet MS" w:eastAsia="Times New Roman" w:hAnsi="Trebuchet MS"/>
                <w:bCs/>
                <w:lang w:eastAsia="ro-RO"/>
              </w:rPr>
              <w:t>Director adjunct</w:t>
            </w:r>
          </w:p>
        </w:tc>
        <w:tc>
          <w:tcPr>
            <w:tcW w:w="1985" w:type="dxa"/>
          </w:tcPr>
          <w:p w:rsidR="00944F34" w:rsidRDefault="00944F34" w:rsidP="00AA7825">
            <w:pPr>
              <w:jc w:val="center"/>
              <w:rPr>
                <w:rFonts w:ascii="Trebuchet MS" w:hAnsi="Trebuchet MS"/>
              </w:rPr>
            </w:pPr>
          </w:p>
          <w:p w:rsidR="00861C4B" w:rsidRDefault="00861C4B" w:rsidP="00AA7825">
            <w:pPr>
              <w:jc w:val="center"/>
              <w:rPr>
                <w:rFonts w:ascii="Trebuchet MS" w:hAnsi="Trebuchet MS"/>
              </w:rPr>
            </w:pPr>
          </w:p>
          <w:p w:rsidR="00861C4B" w:rsidRDefault="00861C4B" w:rsidP="00AA7825">
            <w:pPr>
              <w:jc w:val="center"/>
              <w:rPr>
                <w:rFonts w:ascii="Trebuchet MS" w:hAnsi="Trebuchet MS"/>
              </w:rPr>
            </w:pPr>
          </w:p>
          <w:p w:rsidR="00861C4B" w:rsidRDefault="00861C4B" w:rsidP="00AA7825">
            <w:pPr>
              <w:jc w:val="center"/>
              <w:rPr>
                <w:rFonts w:ascii="Trebuchet MS" w:hAnsi="Trebuchet MS"/>
              </w:rPr>
            </w:pPr>
          </w:p>
          <w:p w:rsidR="00E90402" w:rsidRDefault="00E90402" w:rsidP="00AA7825">
            <w:pPr>
              <w:jc w:val="center"/>
              <w:rPr>
                <w:rFonts w:ascii="Trebuchet MS" w:hAnsi="Trebuchet MS"/>
              </w:rPr>
            </w:pPr>
          </w:p>
          <w:p w:rsidR="00D5179E" w:rsidRPr="00D5179E" w:rsidRDefault="00AA7825" w:rsidP="00AA782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51287</w:t>
            </w:r>
          </w:p>
        </w:tc>
        <w:tc>
          <w:tcPr>
            <w:tcW w:w="1417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</w:t>
            </w:r>
            <w:r w:rsidR="00AA7825"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N</w:t>
            </w:r>
            <w:r w:rsidR="00AA7825"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F</w:t>
            </w:r>
            <w:r w:rsidR="00AA7825"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P</w:t>
            </w:r>
            <w:r w:rsidR="00AA7825">
              <w:rPr>
                <w:rFonts w:ascii="Trebuchet MS" w:hAnsi="Trebuchet MS"/>
              </w:rPr>
              <w:t>.</w:t>
            </w:r>
          </w:p>
        </w:tc>
        <w:tc>
          <w:tcPr>
            <w:tcW w:w="1843" w:type="dxa"/>
          </w:tcPr>
          <w:p w:rsidR="00861C4B" w:rsidRDefault="00861C4B" w:rsidP="00DE0904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E90402" w:rsidRDefault="00E90402" w:rsidP="00DE0904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D5179E" w:rsidRPr="00D5179E" w:rsidRDefault="00861C4B" w:rsidP="00DE0904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Respins</w:t>
            </w:r>
          </w:p>
        </w:tc>
        <w:tc>
          <w:tcPr>
            <w:tcW w:w="2693" w:type="dxa"/>
            <w:shd w:val="clear" w:color="auto" w:fill="auto"/>
          </w:tcPr>
          <w:p w:rsidR="00793694" w:rsidRDefault="00861C4B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s-ES"/>
              </w:rPr>
              <w:t xml:space="preserve">Nu face dovada </w:t>
            </w:r>
            <w:r>
              <w:rPr>
                <w:rFonts w:ascii="Trebuchet MS" w:hAnsi="Trebuchet MS"/>
              </w:rPr>
              <w:t>îndeplinirii condițiilor pr</w:t>
            </w:r>
            <w:r w:rsidR="005F2A98">
              <w:rPr>
                <w:rFonts w:ascii="Trebuchet MS" w:hAnsi="Trebuchet MS"/>
              </w:rPr>
              <w:t>evăzute la art.465 al.(1) lit.</w:t>
            </w:r>
            <w:r>
              <w:rPr>
                <w:rFonts w:ascii="Trebuchet MS" w:hAnsi="Trebuchet MS"/>
              </w:rPr>
              <w:t xml:space="preserve"> f) din</w:t>
            </w:r>
          </w:p>
          <w:p w:rsidR="00D5179E" w:rsidRPr="00861C4B" w:rsidRDefault="00861C4B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OUG nr.57/2019, cu modificările și completările ulterioare, respectiv de vechime în specialitatea studiilor</w:t>
            </w:r>
          </w:p>
        </w:tc>
      </w:tr>
      <w:tr w:rsidR="0072672B" w:rsidRPr="00D5179E" w:rsidTr="00861C4B">
        <w:tc>
          <w:tcPr>
            <w:tcW w:w="649" w:type="dxa"/>
            <w:vAlign w:val="center"/>
          </w:tcPr>
          <w:p w:rsidR="0072672B" w:rsidRPr="00D5179E" w:rsidRDefault="0072672B" w:rsidP="0072672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Pr="00D5179E">
              <w:rPr>
                <w:rFonts w:ascii="Trebuchet MS" w:hAnsi="Trebuchet MS"/>
              </w:rPr>
              <w:t>.</w:t>
            </w:r>
          </w:p>
        </w:tc>
        <w:tc>
          <w:tcPr>
            <w:tcW w:w="2159" w:type="dxa"/>
          </w:tcPr>
          <w:p w:rsidR="0072672B" w:rsidRPr="00353149" w:rsidRDefault="0072672B" w:rsidP="0072672B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72672B" w:rsidRPr="00353149" w:rsidRDefault="0072672B" w:rsidP="0072672B">
            <w:pPr>
              <w:jc w:val="center"/>
              <w:rPr>
                <w:rFonts w:ascii="Trebuchet MS" w:hAnsi="Trebuchet MS"/>
              </w:rPr>
            </w:pPr>
            <w:r w:rsidRPr="00353149">
              <w:rPr>
                <w:rFonts w:ascii="Trebuchet MS" w:eastAsia="Times New Roman" w:hAnsi="Trebuchet MS"/>
                <w:bCs/>
                <w:lang w:eastAsia="ro-RO"/>
              </w:rPr>
              <w:t>Director adjunct</w:t>
            </w:r>
          </w:p>
        </w:tc>
        <w:tc>
          <w:tcPr>
            <w:tcW w:w="1985" w:type="dxa"/>
          </w:tcPr>
          <w:p w:rsidR="0072672B" w:rsidRDefault="0072672B" w:rsidP="0072672B">
            <w:pPr>
              <w:jc w:val="center"/>
              <w:rPr>
                <w:rFonts w:ascii="Trebuchet MS" w:hAnsi="Trebuchet MS"/>
              </w:rPr>
            </w:pPr>
          </w:p>
          <w:p w:rsidR="0072672B" w:rsidRPr="00D5179E" w:rsidRDefault="0072672B" w:rsidP="0072672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51819</w:t>
            </w:r>
          </w:p>
        </w:tc>
        <w:tc>
          <w:tcPr>
            <w:tcW w:w="1417" w:type="dxa"/>
            <w:vAlign w:val="center"/>
          </w:tcPr>
          <w:p w:rsidR="0072672B" w:rsidRPr="00D5179E" w:rsidRDefault="0072672B" w:rsidP="0072672B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F</w:t>
            </w:r>
            <w:r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1843" w:type="dxa"/>
          </w:tcPr>
          <w:p w:rsidR="00861C4B" w:rsidRDefault="00861C4B" w:rsidP="0072672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72672B" w:rsidRPr="00D5179E" w:rsidRDefault="00861C4B" w:rsidP="0072672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72672B" w:rsidRPr="00D5179E" w:rsidRDefault="0072672B" w:rsidP="0072672B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9D20D7" w:rsidRPr="00D5179E" w:rsidTr="00861C4B">
        <w:tc>
          <w:tcPr>
            <w:tcW w:w="649" w:type="dxa"/>
            <w:vAlign w:val="center"/>
          </w:tcPr>
          <w:p w:rsidR="009D20D7" w:rsidRDefault="00861C4B" w:rsidP="0072672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9D20D7">
              <w:rPr>
                <w:rFonts w:ascii="Trebuchet MS" w:hAnsi="Trebuchet MS"/>
              </w:rPr>
              <w:t>.</w:t>
            </w:r>
          </w:p>
        </w:tc>
        <w:tc>
          <w:tcPr>
            <w:tcW w:w="2159" w:type="dxa"/>
          </w:tcPr>
          <w:p w:rsidR="009D20D7" w:rsidRPr="00353149" w:rsidRDefault="009D20D7" w:rsidP="009D20D7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9D20D7" w:rsidRPr="00353149" w:rsidRDefault="009D20D7" w:rsidP="009D20D7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353149">
              <w:rPr>
                <w:rFonts w:ascii="Trebuchet MS" w:eastAsia="Times New Roman" w:hAnsi="Trebuchet MS"/>
                <w:bCs/>
                <w:lang w:eastAsia="ro-RO"/>
              </w:rPr>
              <w:t>Director adjunct</w:t>
            </w:r>
          </w:p>
        </w:tc>
        <w:tc>
          <w:tcPr>
            <w:tcW w:w="1985" w:type="dxa"/>
          </w:tcPr>
          <w:p w:rsidR="009D20D7" w:rsidRDefault="009D20D7" w:rsidP="009D20D7">
            <w:pPr>
              <w:jc w:val="center"/>
              <w:rPr>
                <w:rFonts w:ascii="Trebuchet MS" w:hAnsi="Trebuchet MS"/>
              </w:rPr>
            </w:pPr>
          </w:p>
          <w:p w:rsidR="009D20D7" w:rsidRDefault="009D20D7" w:rsidP="009D20D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53057</w:t>
            </w:r>
          </w:p>
        </w:tc>
        <w:tc>
          <w:tcPr>
            <w:tcW w:w="1417" w:type="dxa"/>
            <w:vAlign w:val="center"/>
          </w:tcPr>
          <w:p w:rsidR="009D20D7" w:rsidRPr="00D5179E" w:rsidRDefault="009D20D7" w:rsidP="0072672B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F</w:t>
            </w:r>
            <w:r>
              <w:rPr>
                <w:rFonts w:ascii="Trebuchet MS" w:hAnsi="Trebuchet MS"/>
              </w:rPr>
              <w:t>.</w:t>
            </w:r>
            <w:r w:rsidRPr="00D5179E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1843" w:type="dxa"/>
          </w:tcPr>
          <w:p w:rsidR="00861C4B" w:rsidRDefault="00861C4B" w:rsidP="0072672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9D20D7" w:rsidRPr="00D5179E" w:rsidRDefault="00861C4B" w:rsidP="0072672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9D20D7" w:rsidRPr="00D5179E" w:rsidRDefault="009D20D7" w:rsidP="0072672B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152B41" w:rsidRPr="00501929" w:rsidRDefault="00152B41" w:rsidP="00152B41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 xml:space="preserve">Afişarea rezultatelor obţinute de candidaţi la probele concursului, se realizează folosindu-se numărul de înregistrare atribuit dosarului de înscriere la concurs pentru fiecare </w:t>
      </w:r>
      <w:r w:rsidRPr="008D6FFD">
        <w:rPr>
          <w:rStyle w:val="l5def1"/>
          <w:rFonts w:ascii="Trebuchet MS" w:hAnsi="Trebuchet MS"/>
          <w:sz w:val="24"/>
          <w:szCs w:val="24"/>
        </w:rPr>
        <w:lastRenderedPageBreak/>
        <w:t>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Afişat azi</w:t>
      </w:r>
      <w:r>
        <w:rPr>
          <w:rFonts w:ascii="Trebuchet MS" w:hAnsi="Trebuchet MS"/>
          <w:lang w:val="it-IT"/>
        </w:rPr>
        <w:t xml:space="preserve"> </w:t>
      </w:r>
      <w:r w:rsidR="000E4F6D" w:rsidRPr="00636814">
        <w:rPr>
          <w:rFonts w:ascii="Trebuchet MS" w:hAnsi="Trebuchet MS"/>
          <w:lang w:val="it-IT"/>
        </w:rPr>
        <w:t>17</w:t>
      </w:r>
      <w:r w:rsidR="00A46C30" w:rsidRPr="00636814">
        <w:rPr>
          <w:rFonts w:ascii="Trebuchet MS" w:hAnsi="Trebuchet MS"/>
          <w:lang w:val="it-IT"/>
        </w:rPr>
        <w:t>.12</w:t>
      </w:r>
      <w:r w:rsidRPr="00636814">
        <w:rPr>
          <w:rFonts w:ascii="Trebuchet MS" w:hAnsi="Trebuchet MS"/>
          <w:lang w:val="it-IT"/>
        </w:rPr>
        <w:t xml:space="preserve">.2021, ora </w:t>
      </w:r>
      <w:r w:rsidR="00636814" w:rsidRPr="00636814">
        <w:rPr>
          <w:rFonts w:ascii="Trebuchet MS" w:hAnsi="Trebuchet MS"/>
          <w:lang w:val="it-IT"/>
        </w:rPr>
        <w:t>12</w:t>
      </w:r>
      <w:r w:rsidR="000E4F6D" w:rsidRPr="00636814">
        <w:rPr>
          <w:rFonts w:ascii="Trebuchet MS" w:hAnsi="Trebuchet MS"/>
          <w:lang w:val="it-IT"/>
        </w:rPr>
        <w:t>.30</w:t>
      </w:r>
      <w:r w:rsidRPr="00636814">
        <w:rPr>
          <w:rFonts w:ascii="Trebuchet MS" w:hAnsi="Trebuchet MS"/>
          <w:lang w:val="it-IT"/>
        </w:rPr>
        <w:t xml:space="preserve"> la </w:t>
      </w:r>
      <w:r w:rsidRPr="00B16252">
        <w:rPr>
          <w:rFonts w:ascii="Trebuchet MS" w:hAnsi="Trebuchet MS"/>
          <w:lang w:val="it-IT"/>
        </w:rPr>
        <w:t>sediul Agenţiei Naţionale a Funcţionarilor Publici.</w:t>
      </w: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 xml:space="preserve">“Admis” </w:t>
      </w:r>
      <w:r w:rsidR="00381A3C">
        <w:rPr>
          <w:rFonts w:ascii="Trebuchet MS" w:hAnsi="Trebuchet MS"/>
          <w:lang w:val="en-US"/>
        </w:rPr>
        <w:t xml:space="preserve">se </w:t>
      </w:r>
      <w:r w:rsidR="00381A3C"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suplimentare  pentru testarea cunoștințelor de operare pe calcul</w:t>
      </w:r>
      <w:r w:rsidR="006A55E2">
        <w:rPr>
          <w:rFonts w:ascii="Trebuchet MS" w:hAnsi="Trebuchet MS"/>
        </w:rPr>
        <w:t>ato</w:t>
      </w:r>
      <w:r w:rsidR="00557924">
        <w:rPr>
          <w:rFonts w:ascii="Trebuchet MS" w:hAnsi="Trebuchet MS"/>
        </w:rPr>
        <w:t>r, nivel mediu, în data de 23.12</w:t>
      </w:r>
      <w:r>
        <w:rPr>
          <w:rFonts w:ascii="Trebuchet MS" w:hAnsi="Trebuchet MS"/>
        </w:rPr>
        <w:t>.2021</w:t>
      </w:r>
      <w:r w:rsidR="008D6FFD">
        <w:rPr>
          <w:rFonts w:ascii="Trebuchet MS" w:hAnsi="Trebuchet MS"/>
        </w:rPr>
        <w:t>,</w:t>
      </w:r>
      <w:r w:rsidR="008D6FFD" w:rsidRPr="008D6FFD">
        <w:rPr>
          <w:rFonts w:ascii="Trebuchet MS" w:hAnsi="Trebuchet MS"/>
        </w:rPr>
        <w:t xml:space="preserve"> </w:t>
      </w:r>
      <w:r w:rsidR="006A55E2">
        <w:rPr>
          <w:rFonts w:ascii="Trebuchet MS" w:hAnsi="Trebuchet MS"/>
        </w:rPr>
        <w:t>la ora 11</w:t>
      </w:r>
      <w:r w:rsidR="008D6FFD">
        <w:rPr>
          <w:rFonts w:ascii="Trebuchet MS" w:hAnsi="Trebuchet MS"/>
        </w:rPr>
        <w:t>.00,</w:t>
      </w:r>
      <w:r>
        <w:rPr>
          <w:rFonts w:ascii="Trebuchet MS" w:hAnsi="Trebuchet MS"/>
        </w:rPr>
        <w:t xml:space="preserve"> </w:t>
      </w:r>
      <w:r w:rsidRPr="00D5179E">
        <w:rPr>
          <w:rFonts w:ascii="Trebuchet MS" w:hAnsi="Trebuchet MS"/>
        </w:rPr>
        <w:t>la sediul Agenției Naț</w:t>
      </w:r>
      <w:r w:rsidR="00B77EF8">
        <w:rPr>
          <w:rFonts w:ascii="Trebuchet MS" w:hAnsi="Trebuchet MS"/>
        </w:rPr>
        <w:t>ionale a Funcționarilor Publici.</w:t>
      </w:r>
      <w:r>
        <w:rPr>
          <w:rFonts w:ascii="Trebuchet MS" w:hAnsi="Trebuchet MS"/>
        </w:rPr>
        <w:t xml:space="preserve"> 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0E4F6D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Tangreanu, expert</w:t>
      </w:r>
      <w:r w:rsidR="00D5179E" w:rsidRPr="00D5179E">
        <w:rPr>
          <w:rFonts w:ascii="Trebuchet MS" w:hAnsi="Trebuchet MS"/>
          <w:lang w:val="fr-FR"/>
        </w:rPr>
        <w:t>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70" w:rsidRDefault="00A51F70">
      <w:r>
        <w:separator/>
      </w:r>
    </w:p>
  </w:endnote>
  <w:endnote w:type="continuationSeparator" w:id="0">
    <w:p w:rsidR="00A51F70" w:rsidRDefault="00A5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3681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3681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31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3681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36814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A7A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70" w:rsidRDefault="00A51F70">
      <w:r>
        <w:separator/>
      </w:r>
    </w:p>
  </w:footnote>
  <w:footnote w:type="continuationSeparator" w:id="0">
    <w:p w:rsidR="00A51F70" w:rsidRDefault="00A5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A51F7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E4F6D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B41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4F86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27203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D7154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0295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149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446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34C5"/>
    <w:rsid w:val="00446089"/>
    <w:rsid w:val="00451A50"/>
    <w:rsid w:val="004553B8"/>
    <w:rsid w:val="0045544D"/>
    <w:rsid w:val="00455F05"/>
    <w:rsid w:val="00456A67"/>
    <w:rsid w:val="00461F73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57924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2A98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6814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55E2"/>
    <w:rsid w:val="006A71F2"/>
    <w:rsid w:val="006B1CA8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71DE"/>
    <w:rsid w:val="00724C0B"/>
    <w:rsid w:val="0072672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3694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1C4B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0D7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6C30"/>
    <w:rsid w:val="00A5141A"/>
    <w:rsid w:val="00A51F70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A7825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37CD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0EF9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59F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2A77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5069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31AE"/>
    <w:rsid w:val="00DD60B3"/>
    <w:rsid w:val="00DD77D0"/>
    <w:rsid w:val="00DD7A67"/>
    <w:rsid w:val="00DE0904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0402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133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9A43D3F-57D7-4C75-B88C-C02F5692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FA07-26C2-4B33-8226-4AA18193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40</cp:revision>
  <cp:lastPrinted>2021-12-17T10:11:00Z</cp:lastPrinted>
  <dcterms:created xsi:type="dcterms:W3CDTF">2021-04-22T10:10:00Z</dcterms:created>
  <dcterms:modified xsi:type="dcterms:W3CDTF">2021-12-17T10:11:00Z</dcterms:modified>
</cp:coreProperties>
</file>